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</w:t>
      </w:r>
      <w:r w:rsidR="004A407D">
        <w:rPr>
          <w:rStyle w:val="BLOCKBOLD"/>
          <w:rFonts w:ascii="Calibri" w:hAnsi="Calibri"/>
        </w:rPr>
        <w:t>A</w:t>
      </w:r>
      <w:r w:rsidRPr="00A007BF">
        <w:rPr>
          <w:rStyle w:val="BLOCKBOLD"/>
          <w:rFonts w:ascii="Calibri" w:hAnsi="Calibri"/>
        </w:rPr>
        <w:t xml:space="preserve">) D.lgs. 50/2016 </w:t>
      </w:r>
      <w:r w:rsidR="0000780A">
        <w:rPr>
          <w:rStyle w:val="BLOCKBOLD"/>
          <w:rFonts w:ascii="Calibri" w:hAnsi="Calibri"/>
        </w:rPr>
        <w:t>PER SOGEI</w:t>
      </w:r>
      <w:r w:rsidR="004A407D">
        <w:rPr>
          <w:rStyle w:val="BLOCKBOLD"/>
          <w:rFonts w:ascii="Calibri" w:hAnsi="Calibri"/>
        </w:rPr>
        <w:t>,</w:t>
      </w:r>
      <w:r w:rsidR="0000780A">
        <w:rPr>
          <w:rStyle w:val="BLOCKBOLD"/>
          <w:rFonts w:ascii="Calibri" w:hAnsi="Calibri"/>
        </w:rPr>
        <w:t xml:space="preserve"> PER </w:t>
      </w:r>
      <w:r w:rsidR="004A407D">
        <w:rPr>
          <w:rStyle w:val="BLOCKBOLD"/>
          <w:rFonts w:ascii="Calibri" w:hAnsi="Calibri"/>
        </w:rPr>
        <w:t>“</w:t>
      </w:r>
      <w:r w:rsidR="0000780A" w:rsidRPr="0000780A">
        <w:rPr>
          <w:rStyle w:val="BLOCKBOLD"/>
          <w:rFonts w:ascii="Calibri" w:hAnsi="Calibri"/>
        </w:rPr>
        <w:t>Quote di partecipazioni ai Seminari Internazionali per n. 18 partecipanti</w:t>
      </w:r>
      <w:r w:rsidR="004A407D">
        <w:rPr>
          <w:rStyle w:val="BLOCKBOLD"/>
          <w:rFonts w:ascii="Calibri" w:hAnsi="Calibri"/>
        </w:rPr>
        <w:t>”</w:t>
      </w:r>
      <w:r w:rsidR="0000780A" w:rsidRPr="0000780A">
        <w:rPr>
          <w:rStyle w:val="BLOCKBOLD"/>
          <w:rFonts w:ascii="Calibri" w:hAnsi="Calibri"/>
        </w:rPr>
        <w:t>.</w:t>
      </w:r>
      <w:r w:rsidR="0000780A">
        <w:rPr>
          <w:rStyle w:val="BLOCKBOLD"/>
          <w:rFonts w:ascii="Calibri" w:hAnsi="Calibri"/>
        </w:rPr>
        <w:t xml:space="preserve"> </w:t>
      </w: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</w:t>
      </w:r>
      <w:bookmarkStart w:id="0" w:name="_GoBack"/>
      <w:bookmarkEnd w:id="0"/>
      <w:r w:rsidRPr="009312AE">
        <w:rPr>
          <w:rFonts w:ascii="Calibri" w:hAnsi="Calibri" w:cs="Trebuchet MS"/>
          <w:szCs w:val="20"/>
        </w:rPr>
        <w:t>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00780A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Affidamento Diretto MEPA</w:t>
    </w:r>
    <w:r w:rsidR="00A007BF" w:rsidRPr="00A007BF">
      <w:rPr>
        <w:rFonts w:ascii="Calibri" w:hAnsi="Calibri"/>
        <w:sz w:val="18"/>
        <w:szCs w:val="18"/>
      </w:rPr>
      <w:t xml:space="preserve"> ai sensi dell’art. 36 co. 2 </w:t>
    </w:r>
    <w:proofErr w:type="spellStart"/>
    <w:r w:rsidR="00A007BF" w:rsidRPr="00A007BF">
      <w:rPr>
        <w:rFonts w:ascii="Calibri" w:hAnsi="Calibri"/>
        <w:sz w:val="18"/>
        <w:szCs w:val="18"/>
      </w:rPr>
      <w:t>lett</w:t>
    </w:r>
    <w:proofErr w:type="spellEnd"/>
    <w:r w:rsidR="00A007BF" w:rsidRPr="00A007BF">
      <w:rPr>
        <w:rFonts w:ascii="Calibri" w:hAnsi="Calibri"/>
        <w:sz w:val="18"/>
        <w:szCs w:val="18"/>
      </w:rPr>
      <w:t xml:space="preserve">. </w:t>
    </w:r>
    <w:r w:rsidR="004A407D">
      <w:rPr>
        <w:rFonts w:ascii="Calibri" w:hAnsi="Calibri"/>
        <w:sz w:val="18"/>
        <w:szCs w:val="18"/>
      </w:rPr>
      <w:t>a</w:t>
    </w:r>
    <w:r w:rsidR="00A007BF" w:rsidRPr="00A007BF">
      <w:rPr>
        <w:rFonts w:ascii="Calibri" w:hAnsi="Calibri"/>
        <w:sz w:val="18"/>
        <w:szCs w:val="18"/>
      </w:rPr>
      <w:t xml:space="preserve">) D.lgs. 50/2016 </w:t>
    </w:r>
    <w:r>
      <w:rPr>
        <w:rFonts w:ascii="Calibri" w:hAnsi="Calibri"/>
        <w:sz w:val="18"/>
        <w:szCs w:val="18"/>
      </w:rPr>
      <w:t>per Seminari Internazionali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780A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A407D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DFE5B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2019-10-17T10:08:00Z</dcterms:modified>
</cp:coreProperties>
</file>